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7F219" w14:textId="635171F7" w:rsidR="007B5CB0" w:rsidRPr="00FF455E" w:rsidRDefault="00FF455E">
      <w:pPr>
        <w:rPr>
          <w:sz w:val="28"/>
          <w:szCs w:val="28"/>
        </w:rPr>
      </w:pPr>
      <w:r w:rsidRPr="00FF455E">
        <w:rPr>
          <w:sz w:val="28"/>
          <w:szCs w:val="28"/>
        </w:rPr>
        <w:t>HUD Category 1: Literally Homeless</w:t>
      </w:r>
    </w:p>
    <w:p w14:paraId="52B3B7ED" w14:textId="77777777" w:rsidR="00FF455E" w:rsidRPr="00FF455E" w:rsidRDefault="00FF455E">
      <w:pPr>
        <w:rPr>
          <w:sz w:val="28"/>
          <w:szCs w:val="28"/>
        </w:rPr>
      </w:pPr>
    </w:p>
    <w:p w14:paraId="52A61FC0" w14:textId="34A1DDA7" w:rsidR="00FF455E" w:rsidRPr="00FF455E" w:rsidRDefault="00FF455E" w:rsidP="00FF455E">
      <w:pPr>
        <w:rPr>
          <w:rFonts w:cs="Open Sans"/>
          <w:color w:val="000000" w:themeColor="text1"/>
          <w:sz w:val="28"/>
          <w:szCs w:val="28"/>
          <w:shd w:val="clear" w:color="auto" w:fill="FFFFFF"/>
        </w:rPr>
      </w:pPr>
      <w:r w:rsidRPr="00FF455E">
        <w:rPr>
          <w:rFonts w:cs="Open Sans"/>
          <w:color w:val="000000" w:themeColor="text1"/>
          <w:sz w:val="28"/>
          <w:szCs w:val="28"/>
          <w:shd w:val="clear" w:color="auto" w:fill="FFFFFF"/>
        </w:rPr>
        <w:t>Individual or family who lacks a fixed, regular, and adequate nighttime residence, meaning:</w:t>
      </w:r>
    </w:p>
    <w:p w14:paraId="5DE37742" w14:textId="77777777" w:rsidR="00FF455E" w:rsidRPr="00FF455E" w:rsidRDefault="00FF455E" w:rsidP="00FF455E">
      <w:pPr>
        <w:rPr>
          <w:rFonts w:cs="Open Sans"/>
          <w:color w:val="000000" w:themeColor="text1"/>
          <w:sz w:val="28"/>
          <w:szCs w:val="28"/>
          <w:shd w:val="clear" w:color="auto" w:fill="FFFFFF"/>
        </w:rPr>
      </w:pPr>
    </w:p>
    <w:p w14:paraId="02E357DC" w14:textId="6026E9D8" w:rsidR="00FF455E" w:rsidRPr="00FF455E" w:rsidRDefault="00FF455E" w:rsidP="00FF455E">
      <w:pPr>
        <w:numPr>
          <w:ilvl w:val="0"/>
          <w:numId w:val="2"/>
        </w:numPr>
        <w:shd w:val="clear" w:color="auto" w:fill="FFFFFF"/>
        <w:spacing w:before="100" w:beforeAutospacing="1" w:after="100" w:afterAutospacing="1"/>
        <w:rPr>
          <w:rFonts w:eastAsia="Times New Roman" w:cs="Open Sans"/>
          <w:color w:val="000000" w:themeColor="text1"/>
          <w:kern w:val="0"/>
          <w:sz w:val="32"/>
          <w:szCs w:val="32"/>
          <w14:ligatures w14:val="none"/>
        </w:rPr>
      </w:pPr>
      <w:r w:rsidRPr="00FF455E">
        <w:rPr>
          <w:rFonts w:eastAsia="Times New Roman" w:cs="Open Sans"/>
          <w:color w:val="000000" w:themeColor="text1"/>
          <w:kern w:val="0"/>
          <w:sz w:val="32"/>
          <w:szCs w:val="32"/>
          <w14:ligatures w14:val="none"/>
        </w:rPr>
        <w:t>Has a primary nighttime residence that is a public or private place not meant for human habitation; or</w:t>
      </w:r>
    </w:p>
    <w:p w14:paraId="64C31425" w14:textId="77777777" w:rsidR="00FF455E" w:rsidRPr="00FF455E" w:rsidRDefault="00FF455E" w:rsidP="00FF455E">
      <w:pPr>
        <w:numPr>
          <w:ilvl w:val="0"/>
          <w:numId w:val="2"/>
        </w:numPr>
        <w:shd w:val="clear" w:color="auto" w:fill="FFFFFF"/>
        <w:spacing w:before="100" w:beforeAutospacing="1" w:after="100" w:afterAutospacing="1"/>
        <w:rPr>
          <w:rFonts w:eastAsia="Times New Roman" w:cs="Open Sans"/>
          <w:color w:val="000000" w:themeColor="text1"/>
          <w:kern w:val="0"/>
          <w:sz w:val="32"/>
          <w:szCs w:val="32"/>
          <w14:ligatures w14:val="none"/>
        </w:rPr>
      </w:pPr>
      <w:r w:rsidRPr="00FF455E">
        <w:rPr>
          <w:rFonts w:eastAsia="Times New Roman" w:cs="Open Sans"/>
          <w:color w:val="000000" w:themeColor="text1"/>
          <w:kern w:val="0"/>
          <w:sz w:val="32"/>
          <w:szCs w:val="32"/>
          <w14:ligatures w14:val="none"/>
        </w:rPr>
        <w:t>Is living in a publicly or privately operated shelter designated to provide temporary living arrangements (including congregate shelters, transitional housing, and hotels and motels paid for by charitable organizations or by federal, state and local government programs); or</w:t>
      </w:r>
    </w:p>
    <w:p w14:paraId="2122216A" w14:textId="77777777" w:rsidR="00FF455E" w:rsidRPr="00FF455E" w:rsidRDefault="00FF455E" w:rsidP="00FF455E">
      <w:pPr>
        <w:numPr>
          <w:ilvl w:val="0"/>
          <w:numId w:val="2"/>
        </w:numPr>
        <w:shd w:val="clear" w:color="auto" w:fill="FFFFFF"/>
        <w:spacing w:before="100" w:beforeAutospacing="1" w:after="100" w:afterAutospacing="1"/>
        <w:rPr>
          <w:rFonts w:eastAsia="Times New Roman" w:cs="Open Sans"/>
          <w:color w:val="000000" w:themeColor="text1"/>
          <w:kern w:val="0"/>
          <w:sz w:val="32"/>
          <w:szCs w:val="32"/>
          <w14:ligatures w14:val="none"/>
        </w:rPr>
      </w:pPr>
      <w:r w:rsidRPr="00FF455E">
        <w:rPr>
          <w:rFonts w:eastAsia="Times New Roman" w:cs="Open Sans"/>
          <w:color w:val="000000" w:themeColor="text1"/>
          <w:kern w:val="0"/>
          <w:sz w:val="32"/>
          <w:szCs w:val="32"/>
          <w14:ligatures w14:val="none"/>
        </w:rPr>
        <w:t>Is exiting an institution where (s)he has resided for 90 days or less and who resided in an emergency shelter or place not meant for human habitation immediately before entering that institution.</w:t>
      </w:r>
    </w:p>
    <w:p w14:paraId="310FC7C4" w14:textId="6045B020" w:rsidR="00FF455E" w:rsidRPr="00FF455E" w:rsidRDefault="00FF455E" w:rsidP="00FF455E">
      <w:pPr>
        <w:shd w:val="clear" w:color="auto" w:fill="FFFFFF"/>
        <w:spacing w:before="100" w:beforeAutospacing="1" w:after="100" w:afterAutospacing="1"/>
        <w:rPr>
          <w:rFonts w:cs="Open Sans"/>
          <w:color w:val="000000" w:themeColor="text1"/>
          <w:sz w:val="28"/>
          <w:szCs w:val="28"/>
          <w:shd w:val="clear" w:color="auto" w:fill="FFFFFF"/>
        </w:rPr>
      </w:pPr>
      <w:r w:rsidRPr="00FF455E">
        <w:rPr>
          <w:rStyle w:val="Emphasis"/>
          <w:rFonts w:cs="Open Sans"/>
          <w:color w:val="000000" w:themeColor="text1"/>
          <w:sz w:val="28"/>
          <w:szCs w:val="28"/>
          <w:shd w:val="clear" w:color="auto" w:fill="FFFFFF"/>
        </w:rPr>
        <w:t>Note:</w:t>
      </w:r>
      <w:r w:rsidRPr="00FF455E">
        <w:rPr>
          <w:rFonts w:cs="Open Sans"/>
          <w:color w:val="000000" w:themeColor="text1"/>
          <w:sz w:val="28"/>
          <w:szCs w:val="28"/>
          <w:shd w:val="clear" w:color="auto" w:fill="FFFFFF"/>
        </w:rPr>
        <w:t> An individual or family only needs to meet one of the three subcategories to qualify as Homeless Category 1: Literally Homeless.</w:t>
      </w:r>
    </w:p>
    <w:p w14:paraId="5A561835" w14:textId="760A49B9" w:rsidR="00FF455E" w:rsidRPr="00FF455E" w:rsidRDefault="00FF455E" w:rsidP="00FF455E">
      <w:pPr>
        <w:shd w:val="clear" w:color="auto" w:fill="FFFFFF"/>
        <w:spacing w:before="100" w:beforeAutospacing="1" w:after="100" w:afterAutospacing="1"/>
        <w:rPr>
          <w:rFonts w:cs="Open Sans"/>
          <w:color w:val="000000" w:themeColor="text1"/>
          <w:sz w:val="28"/>
          <w:szCs w:val="28"/>
          <w:shd w:val="clear" w:color="auto" w:fill="FFFFFF"/>
        </w:rPr>
      </w:pPr>
      <w:r w:rsidRPr="00FF455E">
        <w:rPr>
          <w:rFonts w:cs="Open Sans"/>
          <w:color w:val="000000" w:themeColor="text1"/>
          <w:sz w:val="28"/>
          <w:szCs w:val="28"/>
          <w:shd w:val="clear" w:color="auto" w:fill="FFFFFF"/>
        </w:rPr>
        <w:t xml:space="preserve">What are examples of institutions? – Jails, hospitals and inpatient treatment centers are examples of institutions. </w:t>
      </w:r>
    </w:p>
    <w:p w14:paraId="5262DCA8" w14:textId="13FECF1B" w:rsidR="00FF455E" w:rsidRPr="00FF455E" w:rsidRDefault="00FF455E" w:rsidP="00FF455E">
      <w:pPr>
        <w:rPr>
          <w:color w:val="000000" w:themeColor="text1"/>
          <w:sz w:val="28"/>
          <w:szCs w:val="28"/>
        </w:rPr>
      </w:pPr>
      <w:r w:rsidRPr="00FF455E">
        <w:rPr>
          <w:color w:val="000000" w:themeColor="text1"/>
          <w:sz w:val="28"/>
          <w:szCs w:val="28"/>
        </w:rPr>
        <w:t xml:space="preserve">What is Transitional Housing for homeless persons?  - </w:t>
      </w:r>
      <w:r w:rsidRPr="00FF455E">
        <w:rPr>
          <w:rFonts w:cs="Arial"/>
          <w:color w:val="000000" w:themeColor="text1"/>
          <w:sz w:val="28"/>
          <w:szCs w:val="28"/>
        </w:rPr>
        <w:t>H</w:t>
      </w:r>
      <w:r w:rsidRPr="00FF455E">
        <w:rPr>
          <w:rFonts w:cs="Arial"/>
          <w:color w:val="000000" w:themeColor="text1"/>
          <w:sz w:val="28"/>
          <w:szCs w:val="28"/>
        </w:rPr>
        <w:t>ousing, where all program participants have signed a lease or occupancy agreement, the purpose of which is to facilitate the movement of homeless individuals and families into permanent housing within 24 months or such longer period as HUD determines necessary. The program participant must have a lease or occupancy agreement for a term of at least one month that ends in 24 months and cannot be extended.</w:t>
      </w:r>
      <w:r w:rsidRPr="00FF455E">
        <w:rPr>
          <w:rFonts w:cs="Arial"/>
          <w:color w:val="000000" w:themeColor="text1"/>
          <w:sz w:val="28"/>
          <w:szCs w:val="28"/>
        </w:rPr>
        <w:t xml:space="preserve"> </w:t>
      </w:r>
      <w:r w:rsidRPr="00FF455E">
        <w:rPr>
          <w:rFonts w:cs="Arial"/>
          <w:color w:val="000000" w:themeColor="text1"/>
          <w:sz w:val="28"/>
          <w:szCs w:val="28"/>
        </w:rPr>
        <w:t>The primary intent of the project is to serve homeless persons,</w:t>
      </w:r>
      <w:r w:rsidRPr="00FF455E">
        <w:rPr>
          <w:rFonts w:cs="Arial"/>
          <w:color w:val="000000" w:themeColor="text1"/>
          <w:sz w:val="28"/>
          <w:szCs w:val="28"/>
        </w:rPr>
        <w:t xml:space="preserve"> t</w:t>
      </w:r>
      <w:r w:rsidRPr="00FF455E">
        <w:rPr>
          <w:rFonts w:cs="Arial"/>
          <w:color w:val="000000" w:themeColor="text1"/>
          <w:sz w:val="28"/>
          <w:szCs w:val="28"/>
        </w:rPr>
        <w:t>he project verifies homeless status as part of its eligibility determination, and</w:t>
      </w:r>
      <w:r w:rsidRPr="00FF455E">
        <w:rPr>
          <w:rFonts w:cs="Arial"/>
          <w:color w:val="000000" w:themeColor="text1"/>
          <w:sz w:val="28"/>
          <w:szCs w:val="28"/>
        </w:rPr>
        <w:t xml:space="preserve"> t</w:t>
      </w:r>
      <w:r w:rsidRPr="00FF455E">
        <w:rPr>
          <w:rFonts w:cs="Arial"/>
          <w:color w:val="000000" w:themeColor="text1"/>
          <w:sz w:val="28"/>
          <w:szCs w:val="28"/>
        </w:rPr>
        <w:t>he actual project program participant is predominantly homeless (or, for permanent housing, were homeless at entry).</w:t>
      </w:r>
    </w:p>
    <w:sectPr w:rsidR="00FF455E" w:rsidRPr="00FF45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B471F"/>
    <w:multiLevelType w:val="hybridMultilevel"/>
    <w:tmpl w:val="28627A6A"/>
    <w:lvl w:ilvl="0" w:tplc="775ED47C">
      <w:start w:val="1"/>
      <w:numFmt w:val="decimal"/>
      <w:lvlText w:val="%1."/>
      <w:lvlJc w:val="left"/>
      <w:pPr>
        <w:ind w:left="720" w:hanging="360"/>
      </w:pPr>
      <w:rPr>
        <w:rFonts w:cs="Open San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800235"/>
    <w:multiLevelType w:val="multilevel"/>
    <w:tmpl w:val="CBCE5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55D7AA4"/>
    <w:multiLevelType w:val="multilevel"/>
    <w:tmpl w:val="4EDE2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D630337"/>
    <w:multiLevelType w:val="multilevel"/>
    <w:tmpl w:val="EF24C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6934711">
    <w:abstractNumId w:val="0"/>
  </w:num>
  <w:num w:numId="2" w16cid:durableId="1000233077">
    <w:abstractNumId w:val="1"/>
  </w:num>
  <w:num w:numId="3" w16cid:durableId="1894733551">
    <w:abstractNumId w:val="2"/>
  </w:num>
  <w:num w:numId="4" w16cid:durableId="213664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55E"/>
    <w:rsid w:val="00204906"/>
    <w:rsid w:val="00210946"/>
    <w:rsid w:val="002E0655"/>
    <w:rsid w:val="007B5CB0"/>
    <w:rsid w:val="00FF4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3F842"/>
  <w15:chartTrackingRefBased/>
  <w15:docId w15:val="{FEAC3CE2-185C-8C43-90D2-FABC727A5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45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45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45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F45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45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455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455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455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455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45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45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45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F45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45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45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45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45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455E"/>
    <w:rPr>
      <w:rFonts w:eastAsiaTheme="majorEastAsia" w:cstheme="majorBidi"/>
      <w:color w:val="272727" w:themeColor="text1" w:themeTint="D8"/>
    </w:rPr>
  </w:style>
  <w:style w:type="paragraph" w:styleId="Title">
    <w:name w:val="Title"/>
    <w:basedOn w:val="Normal"/>
    <w:next w:val="Normal"/>
    <w:link w:val="TitleChar"/>
    <w:uiPriority w:val="10"/>
    <w:qFormat/>
    <w:rsid w:val="00FF455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45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455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45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455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F455E"/>
    <w:rPr>
      <w:i/>
      <w:iCs/>
      <w:color w:val="404040" w:themeColor="text1" w:themeTint="BF"/>
    </w:rPr>
  </w:style>
  <w:style w:type="paragraph" w:styleId="ListParagraph">
    <w:name w:val="List Paragraph"/>
    <w:basedOn w:val="Normal"/>
    <w:uiPriority w:val="34"/>
    <w:qFormat/>
    <w:rsid w:val="00FF455E"/>
    <w:pPr>
      <w:ind w:left="720"/>
      <w:contextualSpacing/>
    </w:pPr>
  </w:style>
  <w:style w:type="character" w:styleId="IntenseEmphasis">
    <w:name w:val="Intense Emphasis"/>
    <w:basedOn w:val="DefaultParagraphFont"/>
    <w:uiPriority w:val="21"/>
    <w:qFormat/>
    <w:rsid w:val="00FF455E"/>
    <w:rPr>
      <w:i/>
      <w:iCs/>
      <w:color w:val="0F4761" w:themeColor="accent1" w:themeShade="BF"/>
    </w:rPr>
  </w:style>
  <w:style w:type="paragraph" w:styleId="IntenseQuote">
    <w:name w:val="Intense Quote"/>
    <w:basedOn w:val="Normal"/>
    <w:next w:val="Normal"/>
    <w:link w:val="IntenseQuoteChar"/>
    <w:uiPriority w:val="30"/>
    <w:qFormat/>
    <w:rsid w:val="00FF45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455E"/>
    <w:rPr>
      <w:i/>
      <w:iCs/>
      <w:color w:val="0F4761" w:themeColor="accent1" w:themeShade="BF"/>
    </w:rPr>
  </w:style>
  <w:style w:type="character" w:styleId="IntenseReference">
    <w:name w:val="Intense Reference"/>
    <w:basedOn w:val="DefaultParagraphFont"/>
    <w:uiPriority w:val="32"/>
    <w:qFormat/>
    <w:rsid w:val="00FF455E"/>
    <w:rPr>
      <w:b/>
      <w:bCs/>
      <w:smallCaps/>
      <w:color w:val="0F4761" w:themeColor="accent1" w:themeShade="BF"/>
      <w:spacing w:val="5"/>
    </w:rPr>
  </w:style>
  <w:style w:type="character" w:styleId="Strong">
    <w:name w:val="Strong"/>
    <w:basedOn w:val="DefaultParagraphFont"/>
    <w:uiPriority w:val="22"/>
    <w:qFormat/>
    <w:rsid w:val="00FF455E"/>
    <w:rPr>
      <w:b/>
      <w:bCs/>
    </w:rPr>
  </w:style>
  <w:style w:type="character" w:styleId="Emphasis">
    <w:name w:val="Emphasis"/>
    <w:basedOn w:val="DefaultParagraphFont"/>
    <w:uiPriority w:val="20"/>
    <w:qFormat/>
    <w:rsid w:val="00FF45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877563">
      <w:bodyDiv w:val="1"/>
      <w:marLeft w:val="0"/>
      <w:marRight w:val="0"/>
      <w:marTop w:val="0"/>
      <w:marBottom w:val="0"/>
      <w:divBdr>
        <w:top w:val="none" w:sz="0" w:space="0" w:color="auto"/>
        <w:left w:val="none" w:sz="0" w:space="0" w:color="auto"/>
        <w:bottom w:val="none" w:sz="0" w:space="0" w:color="auto"/>
        <w:right w:val="none" w:sz="0" w:space="0" w:color="auto"/>
      </w:divBdr>
    </w:div>
    <w:div w:id="1052194947">
      <w:bodyDiv w:val="1"/>
      <w:marLeft w:val="0"/>
      <w:marRight w:val="0"/>
      <w:marTop w:val="0"/>
      <w:marBottom w:val="0"/>
      <w:divBdr>
        <w:top w:val="none" w:sz="0" w:space="0" w:color="auto"/>
        <w:left w:val="none" w:sz="0" w:space="0" w:color="auto"/>
        <w:bottom w:val="none" w:sz="0" w:space="0" w:color="auto"/>
        <w:right w:val="none" w:sz="0" w:space="0" w:color="auto"/>
      </w:divBdr>
    </w:div>
    <w:div w:id="1668822280">
      <w:bodyDiv w:val="1"/>
      <w:marLeft w:val="0"/>
      <w:marRight w:val="0"/>
      <w:marTop w:val="0"/>
      <w:marBottom w:val="0"/>
      <w:divBdr>
        <w:top w:val="none" w:sz="0" w:space="0" w:color="auto"/>
        <w:left w:val="none" w:sz="0" w:space="0" w:color="auto"/>
        <w:bottom w:val="none" w:sz="0" w:space="0" w:color="auto"/>
        <w:right w:val="none" w:sz="0" w:space="0" w:color="auto"/>
      </w:divBdr>
    </w:div>
    <w:div w:id="172950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251</Words>
  <Characters>1431</Characters>
  <Application>Microsoft Office Word</Application>
  <DocSecurity>0</DocSecurity>
  <Lines>11</Lines>
  <Paragraphs>3</Paragraphs>
  <ScaleCrop>false</ScaleCrop>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Smith</dc:creator>
  <cp:keywords/>
  <dc:description/>
  <cp:lastModifiedBy>Ciara Smith</cp:lastModifiedBy>
  <cp:revision>1</cp:revision>
  <cp:lastPrinted>2024-05-13T16:26:00Z</cp:lastPrinted>
  <dcterms:created xsi:type="dcterms:W3CDTF">2024-05-13T16:18:00Z</dcterms:created>
  <dcterms:modified xsi:type="dcterms:W3CDTF">2024-05-13T16:26:00Z</dcterms:modified>
</cp:coreProperties>
</file>